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1FA" w:rsidRDefault="001901FA"/>
    <w:p w:rsidR="00403866" w:rsidRDefault="00403866" w:rsidP="00D52EFF">
      <w:pPr>
        <w:pStyle w:val="Heading2"/>
        <w:numPr>
          <w:ilvl w:val="0"/>
          <w:numId w:val="0"/>
        </w:numPr>
        <w:tabs>
          <w:tab w:val="num" w:pos="900"/>
        </w:tabs>
        <w:jc w:val="center"/>
        <w:rPr>
          <w:sz w:val="24"/>
          <w:szCs w:val="24"/>
        </w:rPr>
      </w:pPr>
    </w:p>
    <w:p w:rsidR="00C746DE" w:rsidRDefault="00D52EFF" w:rsidP="00D52EFF">
      <w:pPr>
        <w:pStyle w:val="Heading2"/>
        <w:numPr>
          <w:ilvl w:val="0"/>
          <w:numId w:val="0"/>
        </w:numPr>
        <w:tabs>
          <w:tab w:val="num" w:pos="900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VTG </w:t>
      </w:r>
      <w:r w:rsidR="00C746DE">
        <w:rPr>
          <w:sz w:val="24"/>
          <w:szCs w:val="24"/>
        </w:rPr>
        <w:t>Manuscript Development Roles and Responsibilities:</w:t>
      </w:r>
    </w:p>
    <w:p w:rsidR="00C746DE" w:rsidRDefault="00C746DE" w:rsidP="00C746DE"/>
    <w:p w:rsidR="00D52EFF" w:rsidRDefault="00D52EFF" w:rsidP="00C746DE"/>
    <w:p w:rsidR="00C746DE" w:rsidRDefault="00C746DE" w:rsidP="00D52EFF">
      <w:pPr>
        <w:numPr>
          <w:ilvl w:val="0"/>
          <w:numId w:val="4"/>
        </w:num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OAI Project Manager </w:t>
      </w:r>
      <w:r w:rsidR="00D52EFF">
        <w:rPr>
          <w:b/>
          <w:sz w:val="22"/>
          <w:szCs w:val="22"/>
          <w:u w:val="single"/>
        </w:rPr>
        <w:t xml:space="preserve">role </w:t>
      </w:r>
      <w:r>
        <w:rPr>
          <w:b/>
          <w:sz w:val="22"/>
          <w:szCs w:val="22"/>
          <w:u w:val="single"/>
        </w:rPr>
        <w:t>(</w:t>
      </w:r>
      <w:r w:rsidR="00D52EFF">
        <w:rPr>
          <w:b/>
          <w:sz w:val="22"/>
          <w:szCs w:val="22"/>
          <w:u w:val="single"/>
        </w:rPr>
        <w:t>Amy Charleroy, Associate Director)</w:t>
      </w:r>
      <w:r>
        <w:rPr>
          <w:b/>
          <w:sz w:val="22"/>
          <w:szCs w:val="22"/>
          <w:u w:val="single"/>
        </w:rPr>
        <w:t>:</w:t>
      </w:r>
    </w:p>
    <w:p w:rsidR="00C746DE" w:rsidRDefault="00C746DE" w:rsidP="00403866">
      <w:pPr>
        <w:spacing w:line="120" w:lineRule="auto"/>
        <w:rPr>
          <w:b/>
          <w:sz w:val="22"/>
          <w:szCs w:val="22"/>
        </w:rPr>
      </w:pPr>
    </w:p>
    <w:p w:rsidR="00C746DE" w:rsidRDefault="00C746DE" w:rsidP="00C746DE">
      <w:pPr>
        <w:rPr>
          <w:b/>
          <w:sz w:val="22"/>
          <w:szCs w:val="22"/>
        </w:rPr>
      </w:pPr>
      <w:r>
        <w:rPr>
          <w:b/>
          <w:sz w:val="22"/>
          <w:szCs w:val="22"/>
        </w:rPr>
        <w:t>Prepare manuscript for editorial review by:</w:t>
      </w:r>
    </w:p>
    <w:p w:rsidR="00C746DE" w:rsidRDefault="00C746DE" w:rsidP="00C746DE">
      <w:pPr>
        <w:pStyle w:val="ListParagraph"/>
        <w:numPr>
          <w:ilvl w:val="0"/>
          <w:numId w:val="2"/>
        </w:numPr>
      </w:pPr>
      <w:r>
        <w:t>Ensuring all content from all authors is complete and in the correct place within the manuscript.</w:t>
      </w:r>
    </w:p>
    <w:p w:rsidR="00C746DE" w:rsidRDefault="00C746DE" w:rsidP="00C746DE">
      <w:pPr>
        <w:pStyle w:val="ListParagraph"/>
        <w:numPr>
          <w:ilvl w:val="0"/>
          <w:numId w:val="2"/>
        </w:numPr>
      </w:pPr>
      <w:r>
        <w:t>Inserting, if not already there, introductory or other content that should be part of the public facing document</w:t>
      </w:r>
    </w:p>
    <w:p w:rsidR="00C746DE" w:rsidRDefault="00C746DE" w:rsidP="00C746DE"/>
    <w:p w:rsidR="00C746DE" w:rsidRDefault="00C746DE" w:rsidP="00C746DE">
      <w:pPr>
        <w:rPr>
          <w:b/>
          <w:sz w:val="22"/>
          <w:szCs w:val="22"/>
        </w:rPr>
      </w:pPr>
      <w:r>
        <w:rPr>
          <w:b/>
          <w:sz w:val="22"/>
          <w:szCs w:val="22"/>
        </w:rPr>
        <w:t>Review of MAPS Editorial passes:</w:t>
      </w:r>
    </w:p>
    <w:p w:rsidR="00C746DE" w:rsidRDefault="00C746DE" w:rsidP="00C746DE">
      <w:pPr>
        <w:pStyle w:val="ListParagraph"/>
        <w:numPr>
          <w:ilvl w:val="0"/>
          <w:numId w:val="2"/>
        </w:numPr>
      </w:pPr>
      <w:r>
        <w:t xml:space="preserve">Tracked changes done by MAPS will be accepted or rejected by PM, unless there is a question as to whether such change will impact meaning. A substantial degree of caution will be applied so that only the most obvious grammatical and/or purely style edits will be accepted/rejected before manuscript is sent to AP subject lead. </w:t>
      </w:r>
    </w:p>
    <w:p w:rsidR="00C746DE" w:rsidRDefault="00C746DE" w:rsidP="00C746DE"/>
    <w:p w:rsidR="00403866" w:rsidRDefault="00403866" w:rsidP="00C746DE"/>
    <w:p w:rsidR="00C746DE" w:rsidRDefault="00C746DE" w:rsidP="00D52EFF">
      <w:pPr>
        <w:numPr>
          <w:ilvl w:val="0"/>
          <w:numId w:val="4"/>
        </w:num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AP Subject Lead role</w:t>
      </w:r>
      <w:r w:rsidR="00D52EFF">
        <w:rPr>
          <w:b/>
          <w:sz w:val="22"/>
          <w:szCs w:val="22"/>
          <w:u w:val="single"/>
        </w:rPr>
        <w:t xml:space="preserve"> (Wendy Free, Director, Arts and Psychology, AP Content and Curriculum) </w:t>
      </w:r>
      <w:r>
        <w:rPr>
          <w:b/>
          <w:sz w:val="22"/>
          <w:szCs w:val="22"/>
          <w:u w:val="single"/>
        </w:rPr>
        <w:t xml:space="preserve">: </w:t>
      </w:r>
    </w:p>
    <w:p w:rsidR="00C746DE" w:rsidRDefault="00C746DE" w:rsidP="00403866">
      <w:pPr>
        <w:spacing w:line="120" w:lineRule="auto"/>
        <w:rPr>
          <w:b/>
          <w:sz w:val="22"/>
          <w:szCs w:val="22"/>
        </w:rPr>
      </w:pPr>
    </w:p>
    <w:p w:rsidR="00C746DE" w:rsidRDefault="00C746DE" w:rsidP="00C746DE">
      <w:pPr>
        <w:rPr>
          <w:b/>
          <w:sz w:val="22"/>
          <w:szCs w:val="22"/>
        </w:rPr>
      </w:pPr>
      <w:r>
        <w:rPr>
          <w:b/>
          <w:sz w:val="22"/>
          <w:szCs w:val="22"/>
        </w:rPr>
        <w:t>Prepare manuscript for editorial review by:</w:t>
      </w:r>
    </w:p>
    <w:p w:rsidR="00C746DE" w:rsidRDefault="00C746DE" w:rsidP="00C746DE">
      <w:pPr>
        <w:pStyle w:val="ListParagraph"/>
        <w:numPr>
          <w:ilvl w:val="0"/>
          <w:numId w:val="2"/>
        </w:numPr>
      </w:pPr>
      <w:r>
        <w:t xml:space="preserve">Working with lead writer to coalesce all materials into a cohesive whole. </w:t>
      </w:r>
    </w:p>
    <w:p w:rsidR="00C746DE" w:rsidRDefault="00C746DE" w:rsidP="00C746DE">
      <w:pPr>
        <w:pStyle w:val="ListParagraph"/>
        <w:numPr>
          <w:ilvl w:val="0"/>
          <w:numId w:val="2"/>
        </w:numPr>
      </w:pPr>
      <w:r>
        <w:t>Working with lead writer to ensure text is user-friendly</w:t>
      </w:r>
    </w:p>
    <w:p w:rsidR="00C746DE" w:rsidRDefault="00C746DE" w:rsidP="00C746DE">
      <w:pPr>
        <w:pStyle w:val="ListParagraph"/>
        <w:numPr>
          <w:ilvl w:val="0"/>
          <w:numId w:val="2"/>
        </w:numPr>
      </w:pPr>
      <w:r>
        <w:t>Manuscript will then be forwarded to the OAI PM</w:t>
      </w:r>
    </w:p>
    <w:p w:rsidR="00C746DE" w:rsidRDefault="00C746DE" w:rsidP="00C746DE"/>
    <w:p w:rsidR="00C746DE" w:rsidRDefault="00C746DE" w:rsidP="00C746DE">
      <w:pPr>
        <w:rPr>
          <w:b/>
          <w:sz w:val="22"/>
          <w:szCs w:val="22"/>
        </w:rPr>
      </w:pPr>
      <w:r>
        <w:rPr>
          <w:b/>
          <w:sz w:val="22"/>
          <w:szCs w:val="22"/>
        </w:rPr>
        <w:t>Review of MAPS Editorial passes following initial rev</w:t>
      </w:r>
      <w:r w:rsidR="00D52EFF">
        <w:rPr>
          <w:b/>
          <w:sz w:val="22"/>
          <w:szCs w:val="22"/>
        </w:rPr>
        <w:t>iew by OAI Project Manager</w:t>
      </w:r>
      <w:r>
        <w:rPr>
          <w:b/>
          <w:sz w:val="22"/>
          <w:szCs w:val="22"/>
        </w:rPr>
        <w:t>:</w:t>
      </w:r>
    </w:p>
    <w:p w:rsidR="00C746DE" w:rsidRDefault="00C746DE" w:rsidP="00C746DE">
      <w:pPr>
        <w:pStyle w:val="ListParagraph"/>
        <w:numPr>
          <w:ilvl w:val="0"/>
          <w:numId w:val="2"/>
        </w:numPr>
      </w:pPr>
      <w:r>
        <w:t>Review of MAPS tracked changes flagged by PM</w:t>
      </w:r>
    </w:p>
    <w:p w:rsidR="00C746DE" w:rsidRDefault="00C746DE" w:rsidP="00C746DE">
      <w:pPr>
        <w:pStyle w:val="ListParagraph"/>
        <w:numPr>
          <w:ilvl w:val="0"/>
          <w:numId w:val="2"/>
        </w:numPr>
      </w:pPr>
      <w:r>
        <w:t>Query/Suggest alternatives for egregiously confusing/complex prose</w:t>
      </w:r>
    </w:p>
    <w:p w:rsidR="00C746DE" w:rsidRDefault="00C746DE" w:rsidP="00C746DE">
      <w:pPr>
        <w:pStyle w:val="ListParagraph"/>
        <w:numPr>
          <w:ilvl w:val="0"/>
          <w:numId w:val="2"/>
        </w:numPr>
      </w:pPr>
      <w:r>
        <w:t>Decide what queries require lead author or individual author review and communicate these queries</w:t>
      </w:r>
    </w:p>
    <w:p w:rsidR="00C746DE" w:rsidRDefault="00C746DE" w:rsidP="00C746DE"/>
    <w:p w:rsidR="00403866" w:rsidRDefault="00403866" w:rsidP="00C746DE"/>
    <w:p w:rsidR="00C746DE" w:rsidRDefault="00C746DE" w:rsidP="00D52EFF">
      <w:pPr>
        <w:numPr>
          <w:ilvl w:val="0"/>
          <w:numId w:val="4"/>
        </w:num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Lead Author role</w:t>
      </w:r>
      <w:r w:rsidR="00241D93">
        <w:rPr>
          <w:b/>
          <w:sz w:val="22"/>
          <w:szCs w:val="22"/>
          <w:u w:val="single"/>
        </w:rPr>
        <w:t xml:space="preserve"> (Patricia Lamb)</w:t>
      </w:r>
      <w:r>
        <w:rPr>
          <w:b/>
          <w:sz w:val="22"/>
          <w:szCs w:val="22"/>
          <w:u w:val="single"/>
        </w:rPr>
        <w:t>:</w:t>
      </w:r>
    </w:p>
    <w:p w:rsidR="00403866" w:rsidRDefault="00403866" w:rsidP="00403866">
      <w:pPr>
        <w:spacing w:line="120" w:lineRule="auto"/>
        <w:ind w:left="720"/>
        <w:rPr>
          <w:b/>
          <w:sz w:val="22"/>
          <w:szCs w:val="22"/>
          <w:u w:val="single"/>
        </w:rPr>
      </w:pPr>
    </w:p>
    <w:p w:rsidR="00C746DE" w:rsidRDefault="00C746DE" w:rsidP="00C746DE">
      <w:pPr>
        <w:rPr>
          <w:b/>
          <w:sz w:val="22"/>
          <w:szCs w:val="22"/>
        </w:rPr>
      </w:pPr>
      <w:r>
        <w:rPr>
          <w:b/>
          <w:sz w:val="22"/>
          <w:szCs w:val="22"/>
        </w:rPr>
        <w:t>Prepare manuscript for editorial review by:</w:t>
      </w:r>
    </w:p>
    <w:p w:rsidR="00C746DE" w:rsidRDefault="00C746DE" w:rsidP="00C746DE">
      <w:pPr>
        <w:pStyle w:val="ListParagraph"/>
        <w:numPr>
          <w:ilvl w:val="0"/>
          <w:numId w:val="2"/>
        </w:numPr>
      </w:pPr>
      <w:r>
        <w:t>Ensuring voice/tone is consistent throughout and purpose/intent of content is consistent</w:t>
      </w:r>
    </w:p>
    <w:p w:rsidR="00C746DE" w:rsidRDefault="00C746DE" w:rsidP="00C746DE">
      <w:pPr>
        <w:pStyle w:val="ListParagraph"/>
        <w:numPr>
          <w:ilvl w:val="0"/>
          <w:numId w:val="2"/>
        </w:numPr>
      </w:pPr>
      <w:r>
        <w:t>Working with AP Subject Lead to ensure text is user-friendly</w:t>
      </w:r>
    </w:p>
    <w:p w:rsidR="00C746DE" w:rsidRDefault="00C746DE" w:rsidP="00C746DE">
      <w:pPr>
        <w:pStyle w:val="ListParagraph"/>
        <w:numPr>
          <w:ilvl w:val="0"/>
          <w:numId w:val="2"/>
        </w:numPr>
      </w:pPr>
      <w:r>
        <w:t xml:space="preserve">Working with AP Subject lead to </w:t>
      </w:r>
      <w:proofErr w:type="gramStart"/>
      <w:r>
        <w:t>coalesce</w:t>
      </w:r>
      <w:proofErr w:type="gramEnd"/>
      <w:r>
        <w:t xml:space="preserve"> all materials into a cohesive whole.</w:t>
      </w:r>
    </w:p>
    <w:p w:rsidR="00C746DE" w:rsidRDefault="00C746DE" w:rsidP="00C746DE"/>
    <w:p w:rsidR="00C746DE" w:rsidRPr="00F033CD" w:rsidRDefault="00C746DE" w:rsidP="00C746DE"/>
    <w:p w:rsidR="00C746DE" w:rsidRDefault="00C746DE">
      <w:pPr>
        <w:spacing w:after="200" w:line="276" w:lineRule="auto"/>
      </w:pPr>
    </w:p>
    <w:p w:rsidR="00C746DE" w:rsidRDefault="00C746DE">
      <w:pPr>
        <w:spacing w:after="200" w:line="276" w:lineRule="auto"/>
      </w:pPr>
    </w:p>
    <w:p w:rsidR="00C746DE" w:rsidRDefault="00C746DE">
      <w:pPr>
        <w:spacing w:after="200" w:line="276" w:lineRule="auto"/>
      </w:pPr>
    </w:p>
    <w:p w:rsidR="00C746DE" w:rsidRDefault="00C746DE">
      <w:pPr>
        <w:spacing w:after="200" w:line="276" w:lineRule="auto"/>
      </w:pPr>
    </w:p>
    <w:p w:rsidR="00C746DE" w:rsidRDefault="00C746DE">
      <w:pPr>
        <w:spacing w:after="200" w:line="276" w:lineRule="auto"/>
      </w:pPr>
    </w:p>
    <w:p w:rsidR="00C746DE" w:rsidRDefault="00C746DE" w:rsidP="00D52EFF">
      <w:pPr>
        <w:pStyle w:val="Heading2"/>
        <w:numPr>
          <w:ilvl w:val="0"/>
          <w:numId w:val="0"/>
        </w:numPr>
        <w:ind w:left="180"/>
        <w:rPr>
          <w:sz w:val="24"/>
          <w:szCs w:val="24"/>
        </w:rPr>
      </w:pPr>
      <w:bookmarkStart w:id="0" w:name="_Toc248723152"/>
      <w:r w:rsidRPr="001D093D">
        <w:rPr>
          <w:sz w:val="24"/>
          <w:szCs w:val="24"/>
        </w:rPr>
        <w:t>Key Deliverables and Milestones</w:t>
      </w:r>
      <w:bookmarkEnd w:id="0"/>
    </w:p>
    <w:p w:rsidR="00C746DE" w:rsidRPr="00C746DE" w:rsidRDefault="00C746DE" w:rsidP="00C746DE"/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58"/>
        <w:gridCol w:w="3127"/>
        <w:gridCol w:w="2403"/>
      </w:tblGrid>
      <w:tr w:rsidR="00C746DE" w:rsidRPr="00F033CD" w:rsidTr="00403866">
        <w:trPr>
          <w:trHeight w:val="395"/>
        </w:trPr>
        <w:tc>
          <w:tcPr>
            <w:tcW w:w="3758" w:type="dxa"/>
            <w:tcBorders>
              <w:bottom w:val="single" w:sz="4" w:space="0" w:color="auto"/>
            </w:tcBorders>
          </w:tcPr>
          <w:p w:rsidR="00C746DE" w:rsidRPr="00403866" w:rsidRDefault="00C746DE" w:rsidP="00403866">
            <w:pPr>
              <w:pStyle w:val="CoverType"/>
              <w:spacing w:after="0"/>
              <w:ind w:left="0"/>
              <w:jc w:val="center"/>
              <w:outlineLvl w:val="8"/>
              <w:rPr>
                <w:rFonts w:ascii="Times New Roman Bold" w:hAnsi="Times New Roman Bold"/>
                <w:smallCaps/>
                <w:shadow/>
                <w:sz w:val="20"/>
                <w:szCs w:val="20"/>
              </w:rPr>
            </w:pPr>
            <w:r w:rsidRPr="00403866">
              <w:rPr>
                <w:rFonts w:ascii="Times New Roman Bold" w:hAnsi="Times New Roman Bold"/>
                <w:smallCaps/>
                <w:shadow/>
              </w:rPr>
              <w:br w:type="page"/>
            </w:r>
            <w:r w:rsidRPr="00403866">
              <w:rPr>
                <w:rFonts w:ascii="Times New Roman Bold" w:hAnsi="Times New Roman Bold"/>
                <w:smallCaps/>
                <w:shadow/>
                <w:sz w:val="20"/>
                <w:szCs w:val="20"/>
              </w:rPr>
              <w:t>Milestone/Process</w:t>
            </w: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:rsidR="00C746DE" w:rsidRPr="00403866" w:rsidRDefault="00C746DE" w:rsidP="00403866">
            <w:pPr>
              <w:pStyle w:val="CoverType"/>
              <w:spacing w:after="0"/>
              <w:ind w:left="0"/>
              <w:jc w:val="center"/>
              <w:outlineLvl w:val="8"/>
              <w:rPr>
                <w:rFonts w:ascii="Times New Roman Bold" w:hAnsi="Times New Roman Bold"/>
                <w:smallCaps/>
                <w:shadow/>
                <w:sz w:val="20"/>
                <w:szCs w:val="20"/>
              </w:rPr>
            </w:pPr>
            <w:r w:rsidRPr="00403866">
              <w:rPr>
                <w:rFonts w:ascii="Times New Roman Bold" w:hAnsi="Times New Roman Bold"/>
                <w:smallCaps/>
                <w:shadow/>
                <w:sz w:val="20"/>
                <w:szCs w:val="20"/>
              </w:rPr>
              <w:t>Target Start</w:t>
            </w:r>
          </w:p>
        </w:tc>
        <w:tc>
          <w:tcPr>
            <w:tcW w:w="2403" w:type="dxa"/>
            <w:tcBorders>
              <w:bottom w:val="single" w:sz="4" w:space="0" w:color="auto"/>
            </w:tcBorders>
          </w:tcPr>
          <w:p w:rsidR="00C746DE" w:rsidRPr="00403866" w:rsidRDefault="00C746DE" w:rsidP="00403866">
            <w:pPr>
              <w:pStyle w:val="CoverType"/>
              <w:spacing w:after="0"/>
              <w:ind w:left="0"/>
              <w:jc w:val="center"/>
              <w:outlineLvl w:val="8"/>
              <w:rPr>
                <w:rFonts w:ascii="Times New Roman Bold" w:hAnsi="Times New Roman Bold"/>
                <w:smallCaps/>
                <w:shadow/>
                <w:sz w:val="20"/>
                <w:szCs w:val="20"/>
              </w:rPr>
            </w:pPr>
            <w:r w:rsidRPr="00403866">
              <w:rPr>
                <w:rFonts w:ascii="Times New Roman Bold" w:hAnsi="Times New Roman Bold"/>
                <w:smallCaps/>
                <w:shadow/>
                <w:sz w:val="20"/>
                <w:szCs w:val="20"/>
              </w:rPr>
              <w:t>Target Finish</w:t>
            </w:r>
          </w:p>
        </w:tc>
      </w:tr>
      <w:tr w:rsidR="00C746DE" w:rsidRPr="00F033CD" w:rsidTr="00D52EFF">
        <w:trPr>
          <w:trHeight w:val="377"/>
        </w:trPr>
        <w:tc>
          <w:tcPr>
            <w:tcW w:w="9288" w:type="dxa"/>
            <w:gridSpan w:val="3"/>
            <w:shd w:val="clear" w:color="auto" w:fill="D9D9D9"/>
            <w:vAlign w:val="center"/>
          </w:tcPr>
          <w:p w:rsidR="00C746DE" w:rsidRPr="00F033CD" w:rsidDel="00824AEE" w:rsidRDefault="00C746DE" w:rsidP="00D52EFF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sz w:val="20"/>
                <w:szCs w:val="20"/>
              </w:rPr>
            </w:pPr>
            <w:r w:rsidRPr="00F033CD">
              <w:rPr>
                <w:rFonts w:ascii="Times New Roman" w:hAnsi="Times New Roman"/>
                <w:sz w:val="20"/>
                <w:szCs w:val="20"/>
              </w:rPr>
              <w:t>Planning</w:t>
            </w:r>
          </w:p>
        </w:tc>
      </w:tr>
      <w:tr w:rsidR="00C746DE" w:rsidRPr="00F033CD" w:rsidTr="00D52EFF">
        <w:trPr>
          <w:trHeight w:val="341"/>
        </w:trPr>
        <w:tc>
          <w:tcPr>
            <w:tcW w:w="3758" w:type="dxa"/>
            <w:vAlign w:val="center"/>
          </w:tcPr>
          <w:p w:rsidR="00C746DE" w:rsidRPr="00F033CD" w:rsidRDefault="00C746DE" w:rsidP="00D52EFF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033CD">
              <w:rPr>
                <w:rFonts w:ascii="Times New Roman" w:hAnsi="Times New Roman"/>
                <w:b w:val="0"/>
                <w:sz w:val="20"/>
                <w:szCs w:val="20"/>
              </w:rPr>
              <w:t>Charter Authoring</w:t>
            </w:r>
          </w:p>
        </w:tc>
        <w:tc>
          <w:tcPr>
            <w:tcW w:w="3127" w:type="dxa"/>
            <w:vAlign w:val="center"/>
          </w:tcPr>
          <w:p w:rsidR="00C746DE" w:rsidRPr="00F033CD" w:rsidRDefault="00C746DE" w:rsidP="00D52EFF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033CD">
              <w:rPr>
                <w:rFonts w:ascii="Times New Roman" w:hAnsi="Times New Roman"/>
                <w:b w:val="0"/>
                <w:sz w:val="20"/>
                <w:szCs w:val="20"/>
              </w:rPr>
              <w:t>June 21, 2010</w:t>
            </w:r>
          </w:p>
        </w:tc>
        <w:tc>
          <w:tcPr>
            <w:tcW w:w="2403" w:type="dxa"/>
            <w:vAlign w:val="center"/>
          </w:tcPr>
          <w:p w:rsidR="00C746DE" w:rsidRPr="00F033CD" w:rsidRDefault="00C746DE" w:rsidP="00D52EFF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033CD">
              <w:rPr>
                <w:rFonts w:ascii="Times New Roman" w:hAnsi="Times New Roman"/>
                <w:b w:val="0"/>
                <w:sz w:val="20"/>
                <w:szCs w:val="20"/>
              </w:rPr>
              <w:t>July 15, 2010</w:t>
            </w:r>
          </w:p>
        </w:tc>
      </w:tr>
      <w:tr w:rsidR="00C746DE" w:rsidRPr="00F033CD" w:rsidTr="00D52EFF">
        <w:trPr>
          <w:trHeight w:val="377"/>
        </w:trPr>
        <w:tc>
          <w:tcPr>
            <w:tcW w:w="3758" w:type="dxa"/>
            <w:vAlign w:val="center"/>
          </w:tcPr>
          <w:p w:rsidR="00C746DE" w:rsidRPr="00F033CD" w:rsidRDefault="00C746DE" w:rsidP="00D52EFF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 xml:space="preserve">Identify and </w:t>
            </w:r>
            <w:r w:rsidRPr="00F033CD">
              <w:rPr>
                <w:rFonts w:ascii="Times New Roman" w:hAnsi="Times New Roman"/>
                <w:b w:val="0"/>
                <w:sz w:val="20"/>
                <w:szCs w:val="20"/>
              </w:rPr>
              <w:t>Contract Authors</w:t>
            </w:r>
          </w:p>
        </w:tc>
        <w:tc>
          <w:tcPr>
            <w:tcW w:w="3127" w:type="dxa"/>
            <w:vAlign w:val="center"/>
          </w:tcPr>
          <w:p w:rsidR="00C746DE" w:rsidRPr="00F033CD" w:rsidRDefault="00C746DE" w:rsidP="00D52EFF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033CD">
              <w:rPr>
                <w:rFonts w:ascii="Times New Roman" w:hAnsi="Times New Roman"/>
                <w:b w:val="0"/>
                <w:sz w:val="20"/>
                <w:szCs w:val="20"/>
              </w:rPr>
              <w:t>July 1 2010</w:t>
            </w:r>
          </w:p>
        </w:tc>
        <w:tc>
          <w:tcPr>
            <w:tcW w:w="2403" w:type="dxa"/>
            <w:vAlign w:val="center"/>
          </w:tcPr>
          <w:p w:rsidR="00C746DE" w:rsidRPr="00F033CD" w:rsidRDefault="00C746DE" w:rsidP="00D52EFF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033CD">
              <w:rPr>
                <w:rFonts w:ascii="Times New Roman" w:hAnsi="Times New Roman"/>
                <w:b w:val="0"/>
                <w:sz w:val="20"/>
                <w:szCs w:val="20"/>
              </w:rPr>
              <w:t>August 30, 2010</w:t>
            </w:r>
          </w:p>
        </w:tc>
      </w:tr>
      <w:tr w:rsidR="00C746DE" w:rsidRPr="00F033CD" w:rsidTr="00D52EFF">
        <w:trPr>
          <w:trHeight w:val="512"/>
        </w:trPr>
        <w:tc>
          <w:tcPr>
            <w:tcW w:w="3758" w:type="dxa"/>
            <w:vAlign w:val="center"/>
          </w:tcPr>
          <w:p w:rsidR="00C746DE" w:rsidRPr="00F033CD" w:rsidRDefault="00C746DE" w:rsidP="00D52EFF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033CD">
              <w:rPr>
                <w:rFonts w:ascii="Times New Roman" w:hAnsi="Times New Roman"/>
                <w:b w:val="0"/>
                <w:sz w:val="20"/>
                <w:szCs w:val="20"/>
              </w:rPr>
              <w:t>Charter Kickoff meeting and Charter distribution to stakeholders</w:t>
            </w:r>
          </w:p>
        </w:tc>
        <w:tc>
          <w:tcPr>
            <w:tcW w:w="3127" w:type="dxa"/>
            <w:vAlign w:val="center"/>
          </w:tcPr>
          <w:p w:rsidR="00C746DE" w:rsidRPr="00F033CD" w:rsidRDefault="00C746DE" w:rsidP="00D52EFF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August 3</w:t>
            </w:r>
            <w:r w:rsidRPr="00F033CD">
              <w:rPr>
                <w:rFonts w:ascii="Times New Roman" w:hAnsi="Times New Roman"/>
                <w:b w:val="0"/>
                <w:sz w:val="20"/>
                <w:szCs w:val="20"/>
              </w:rPr>
              <w:t>0, 2010</w:t>
            </w:r>
          </w:p>
        </w:tc>
        <w:tc>
          <w:tcPr>
            <w:tcW w:w="2403" w:type="dxa"/>
            <w:vAlign w:val="center"/>
          </w:tcPr>
          <w:p w:rsidR="00C746DE" w:rsidRPr="00F033CD" w:rsidRDefault="00C746DE" w:rsidP="00D52EFF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033CD">
              <w:rPr>
                <w:rFonts w:ascii="Times New Roman" w:hAnsi="Times New Roman"/>
                <w:b w:val="0"/>
                <w:sz w:val="20"/>
                <w:szCs w:val="20"/>
              </w:rPr>
              <w:t>August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 xml:space="preserve"> 30, </w:t>
            </w:r>
            <w:r w:rsidRPr="00F033CD">
              <w:rPr>
                <w:rFonts w:ascii="Times New Roman" w:hAnsi="Times New Roman"/>
                <w:b w:val="0"/>
                <w:sz w:val="20"/>
                <w:szCs w:val="20"/>
              </w:rPr>
              <w:t>2010</w:t>
            </w:r>
          </w:p>
        </w:tc>
      </w:tr>
      <w:tr w:rsidR="00C746DE" w:rsidRPr="00F033CD" w:rsidTr="00D52EFF">
        <w:tc>
          <w:tcPr>
            <w:tcW w:w="3758" w:type="dxa"/>
            <w:vAlign w:val="center"/>
          </w:tcPr>
          <w:p w:rsidR="00C746DE" w:rsidRPr="00F033CD" w:rsidRDefault="00C746DE" w:rsidP="00D52EFF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033CD">
              <w:rPr>
                <w:rFonts w:ascii="Times New Roman" w:hAnsi="Times New Roman"/>
                <w:b w:val="0"/>
                <w:sz w:val="20"/>
                <w:szCs w:val="20"/>
              </w:rPr>
              <w:t>Charter review and acceptance by all team members</w:t>
            </w:r>
          </w:p>
        </w:tc>
        <w:tc>
          <w:tcPr>
            <w:tcW w:w="3127" w:type="dxa"/>
            <w:vAlign w:val="center"/>
          </w:tcPr>
          <w:p w:rsidR="00C746DE" w:rsidRPr="00F033CD" w:rsidRDefault="00C746DE" w:rsidP="00D52EFF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033CD">
              <w:rPr>
                <w:rFonts w:ascii="Times New Roman" w:hAnsi="Times New Roman"/>
                <w:b w:val="0"/>
                <w:sz w:val="20"/>
                <w:szCs w:val="20"/>
              </w:rPr>
              <w:t xml:space="preserve">August 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>30</w:t>
            </w:r>
            <w:r w:rsidRPr="00F033CD">
              <w:rPr>
                <w:rFonts w:ascii="Times New Roman" w:hAnsi="Times New Roman"/>
                <w:b w:val="0"/>
                <w:sz w:val="20"/>
                <w:szCs w:val="20"/>
              </w:rPr>
              <w:t xml:space="preserve"> 2010</w:t>
            </w:r>
          </w:p>
        </w:tc>
        <w:tc>
          <w:tcPr>
            <w:tcW w:w="2403" w:type="dxa"/>
            <w:vAlign w:val="center"/>
          </w:tcPr>
          <w:p w:rsidR="00C746DE" w:rsidRPr="00F033CD" w:rsidRDefault="00C746DE" w:rsidP="00D52EFF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September 13</w:t>
            </w:r>
            <w:r w:rsidRPr="00F033CD">
              <w:rPr>
                <w:rFonts w:ascii="Times New Roman" w:hAnsi="Times New Roman"/>
                <w:b w:val="0"/>
                <w:sz w:val="20"/>
                <w:szCs w:val="20"/>
              </w:rPr>
              <w:t xml:space="preserve"> 2010</w:t>
            </w:r>
          </w:p>
        </w:tc>
      </w:tr>
      <w:tr w:rsidR="00C746DE" w:rsidRPr="00F033CD" w:rsidTr="00D52EFF">
        <w:trPr>
          <w:trHeight w:val="332"/>
        </w:trPr>
        <w:tc>
          <w:tcPr>
            <w:tcW w:w="3758" w:type="dxa"/>
            <w:vAlign w:val="center"/>
          </w:tcPr>
          <w:p w:rsidR="00C746DE" w:rsidRPr="00F033CD" w:rsidRDefault="00C746DE" w:rsidP="00D52EFF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033CD">
              <w:rPr>
                <w:rFonts w:ascii="Times New Roman" w:hAnsi="Times New Roman"/>
                <w:b w:val="0"/>
                <w:sz w:val="20"/>
                <w:szCs w:val="20"/>
              </w:rPr>
              <w:t>MAPS prepares and delivers project schedule</w:t>
            </w:r>
          </w:p>
        </w:tc>
        <w:tc>
          <w:tcPr>
            <w:tcW w:w="3127" w:type="dxa"/>
            <w:vAlign w:val="center"/>
          </w:tcPr>
          <w:p w:rsidR="00C746DE" w:rsidRPr="00F033CD" w:rsidRDefault="00C746DE" w:rsidP="00D52EFF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September</w:t>
            </w:r>
            <w:r w:rsidRPr="00F033CD">
              <w:rPr>
                <w:rFonts w:ascii="Times New Roman" w:hAnsi="Times New Roman"/>
                <w:b w:val="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 xml:space="preserve">1 </w:t>
            </w:r>
            <w:r w:rsidRPr="00F033CD">
              <w:rPr>
                <w:rFonts w:ascii="Times New Roman" w:hAnsi="Times New Roman"/>
                <w:b w:val="0"/>
                <w:sz w:val="20"/>
                <w:szCs w:val="20"/>
              </w:rPr>
              <w:t>2010</w:t>
            </w:r>
          </w:p>
        </w:tc>
        <w:tc>
          <w:tcPr>
            <w:tcW w:w="2403" w:type="dxa"/>
            <w:vAlign w:val="center"/>
          </w:tcPr>
          <w:p w:rsidR="00C746DE" w:rsidRPr="00F033CD" w:rsidRDefault="00C746DE" w:rsidP="00D52EFF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033CD">
              <w:rPr>
                <w:rFonts w:ascii="Times New Roman" w:hAnsi="Times New Roman"/>
                <w:b w:val="0"/>
                <w:sz w:val="20"/>
                <w:szCs w:val="20"/>
              </w:rPr>
              <w:t xml:space="preserve">September 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>8,</w:t>
            </w:r>
            <w:r w:rsidRPr="00F033CD">
              <w:rPr>
                <w:rFonts w:ascii="Times New Roman" w:hAnsi="Times New Roman"/>
                <w:b w:val="0"/>
                <w:sz w:val="20"/>
                <w:szCs w:val="20"/>
              </w:rPr>
              <w:t xml:space="preserve"> 2010</w:t>
            </w:r>
          </w:p>
        </w:tc>
      </w:tr>
      <w:tr w:rsidR="00C746DE" w:rsidRPr="00F033CD" w:rsidTr="00D52EFF">
        <w:tc>
          <w:tcPr>
            <w:tcW w:w="3758" w:type="dxa"/>
            <w:vAlign w:val="center"/>
          </w:tcPr>
          <w:p w:rsidR="00C746DE" w:rsidRPr="00F033CD" w:rsidRDefault="00C746DE" w:rsidP="00D52EFF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033CD">
              <w:rPr>
                <w:rFonts w:ascii="Times New Roman" w:hAnsi="Times New Roman"/>
                <w:b w:val="0"/>
                <w:sz w:val="20"/>
                <w:szCs w:val="20"/>
              </w:rPr>
              <w:t>Project schedule review and acceptance by all team  members</w:t>
            </w:r>
          </w:p>
        </w:tc>
        <w:tc>
          <w:tcPr>
            <w:tcW w:w="3127" w:type="dxa"/>
            <w:vAlign w:val="center"/>
          </w:tcPr>
          <w:p w:rsidR="00C746DE" w:rsidRPr="00F033CD" w:rsidRDefault="00C746DE" w:rsidP="00D52EFF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033CD">
              <w:rPr>
                <w:rFonts w:ascii="Times New Roman" w:hAnsi="Times New Roman"/>
                <w:b w:val="0"/>
                <w:sz w:val="20"/>
                <w:szCs w:val="20"/>
              </w:rPr>
              <w:t xml:space="preserve">September 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>8,</w:t>
            </w:r>
            <w:r w:rsidRPr="00F033CD">
              <w:rPr>
                <w:rFonts w:ascii="Times New Roman" w:hAnsi="Times New Roman"/>
                <w:b w:val="0"/>
                <w:sz w:val="20"/>
                <w:szCs w:val="20"/>
              </w:rPr>
              <w:t xml:space="preserve"> 2010</w:t>
            </w:r>
          </w:p>
        </w:tc>
        <w:tc>
          <w:tcPr>
            <w:tcW w:w="2403" w:type="dxa"/>
            <w:vAlign w:val="center"/>
          </w:tcPr>
          <w:p w:rsidR="00C746DE" w:rsidRPr="00F033CD" w:rsidRDefault="00C746DE" w:rsidP="00D52EFF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033CD">
              <w:rPr>
                <w:rFonts w:ascii="Times New Roman" w:hAnsi="Times New Roman"/>
                <w:b w:val="0"/>
                <w:sz w:val="20"/>
                <w:szCs w:val="20"/>
              </w:rPr>
              <w:t xml:space="preserve">September 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>13,</w:t>
            </w:r>
            <w:r w:rsidRPr="00F033CD">
              <w:rPr>
                <w:rFonts w:ascii="Times New Roman" w:hAnsi="Times New Roman"/>
                <w:b w:val="0"/>
                <w:sz w:val="20"/>
                <w:szCs w:val="20"/>
              </w:rPr>
              <w:t xml:space="preserve"> 2010</w:t>
            </w:r>
          </w:p>
        </w:tc>
      </w:tr>
      <w:tr w:rsidR="00C746DE" w:rsidRPr="00F033CD" w:rsidTr="00D52EFF">
        <w:trPr>
          <w:trHeight w:val="341"/>
        </w:trPr>
        <w:tc>
          <w:tcPr>
            <w:tcW w:w="3758" w:type="dxa"/>
            <w:vAlign w:val="center"/>
          </w:tcPr>
          <w:p w:rsidR="00C746DE" w:rsidRPr="00F033CD" w:rsidRDefault="00C746DE" w:rsidP="00D52EFF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033CD">
              <w:rPr>
                <w:rFonts w:ascii="Times New Roman" w:hAnsi="Times New Roman"/>
                <w:b w:val="0"/>
                <w:sz w:val="20"/>
                <w:szCs w:val="20"/>
              </w:rPr>
              <w:t>Charter and Schedule finalized</w:t>
            </w:r>
          </w:p>
        </w:tc>
        <w:tc>
          <w:tcPr>
            <w:tcW w:w="3127" w:type="dxa"/>
            <w:vAlign w:val="center"/>
          </w:tcPr>
          <w:p w:rsidR="00C746DE" w:rsidRPr="00F033CD" w:rsidRDefault="00C746DE" w:rsidP="00D52EFF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September 13</w:t>
            </w:r>
            <w:r w:rsidRPr="00F033CD">
              <w:rPr>
                <w:rFonts w:ascii="Times New Roman" w:hAnsi="Times New Roman"/>
                <w:b w:val="0"/>
                <w:sz w:val="20"/>
                <w:szCs w:val="20"/>
              </w:rPr>
              <w:t>, 2010</w:t>
            </w:r>
          </w:p>
        </w:tc>
        <w:tc>
          <w:tcPr>
            <w:tcW w:w="2403" w:type="dxa"/>
            <w:vAlign w:val="center"/>
          </w:tcPr>
          <w:p w:rsidR="00C746DE" w:rsidRPr="00F033CD" w:rsidRDefault="00C746DE" w:rsidP="00D52EFF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033CD">
              <w:rPr>
                <w:rFonts w:ascii="Times New Roman" w:hAnsi="Times New Roman"/>
                <w:b w:val="0"/>
                <w:sz w:val="20"/>
                <w:szCs w:val="20"/>
              </w:rPr>
              <w:t xml:space="preserve">September 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>15,</w:t>
            </w:r>
            <w:r w:rsidRPr="00F033CD">
              <w:rPr>
                <w:rFonts w:ascii="Times New Roman" w:hAnsi="Times New Roman"/>
                <w:b w:val="0"/>
                <w:sz w:val="20"/>
                <w:szCs w:val="20"/>
              </w:rPr>
              <w:t xml:space="preserve"> 2010</w:t>
            </w:r>
          </w:p>
        </w:tc>
      </w:tr>
      <w:tr w:rsidR="00C746DE" w:rsidRPr="00F033CD" w:rsidTr="00D52EFF">
        <w:trPr>
          <w:trHeight w:val="638"/>
        </w:trPr>
        <w:tc>
          <w:tcPr>
            <w:tcW w:w="3758" w:type="dxa"/>
            <w:vAlign w:val="center"/>
          </w:tcPr>
          <w:p w:rsidR="00C746DE" w:rsidRPr="00F033CD" w:rsidRDefault="00C746DE" w:rsidP="00D52EFF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033CD">
              <w:rPr>
                <w:rFonts w:ascii="Times New Roman" w:hAnsi="Times New Roman"/>
                <w:b w:val="0"/>
                <w:sz w:val="20"/>
                <w:szCs w:val="20"/>
              </w:rPr>
              <w:t xml:space="preserve">MAPS 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 xml:space="preserve">design </w:t>
            </w:r>
            <w:r w:rsidRPr="00F033CD">
              <w:rPr>
                <w:rFonts w:ascii="Times New Roman" w:hAnsi="Times New Roman"/>
                <w:b w:val="0"/>
                <w:sz w:val="20"/>
                <w:szCs w:val="20"/>
              </w:rPr>
              <w:t>meeting to determine cover and interior style sheet</w:t>
            </w:r>
          </w:p>
        </w:tc>
        <w:tc>
          <w:tcPr>
            <w:tcW w:w="3127" w:type="dxa"/>
            <w:vAlign w:val="center"/>
          </w:tcPr>
          <w:p w:rsidR="00C746DE" w:rsidRPr="00F033CD" w:rsidRDefault="00C746DE" w:rsidP="00D52EFF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September 15</w:t>
            </w:r>
            <w:r w:rsidRPr="00F033CD">
              <w:rPr>
                <w:rFonts w:ascii="Times New Roman" w:hAnsi="Times New Roman"/>
                <w:b w:val="0"/>
                <w:sz w:val="20"/>
                <w:szCs w:val="20"/>
              </w:rPr>
              <w:t>, 2010</w:t>
            </w:r>
          </w:p>
        </w:tc>
        <w:tc>
          <w:tcPr>
            <w:tcW w:w="2403" w:type="dxa"/>
            <w:vAlign w:val="center"/>
          </w:tcPr>
          <w:p w:rsidR="00C746DE" w:rsidRPr="00F033CD" w:rsidRDefault="00C746DE" w:rsidP="00D52EFF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033CD">
              <w:rPr>
                <w:rFonts w:ascii="Times New Roman" w:hAnsi="Times New Roman"/>
                <w:b w:val="0"/>
                <w:sz w:val="20"/>
                <w:szCs w:val="20"/>
              </w:rPr>
              <w:t>September 20, 2010</w:t>
            </w:r>
          </w:p>
        </w:tc>
      </w:tr>
      <w:tr w:rsidR="00C746DE" w:rsidRPr="00F033CD" w:rsidTr="00D52EFF">
        <w:trPr>
          <w:trHeight w:val="467"/>
        </w:trPr>
        <w:tc>
          <w:tcPr>
            <w:tcW w:w="9288" w:type="dxa"/>
            <w:gridSpan w:val="3"/>
            <w:shd w:val="clear" w:color="auto" w:fill="D9D9D9"/>
            <w:vAlign w:val="center"/>
          </w:tcPr>
          <w:p w:rsidR="00C746DE" w:rsidRPr="00F033CD" w:rsidRDefault="00C746DE" w:rsidP="00D52EFF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sz w:val="20"/>
                <w:szCs w:val="20"/>
              </w:rPr>
            </w:pPr>
            <w:r w:rsidRPr="00F033CD">
              <w:rPr>
                <w:rFonts w:ascii="Times New Roman" w:hAnsi="Times New Roman"/>
                <w:sz w:val="20"/>
                <w:szCs w:val="20"/>
              </w:rPr>
              <w:t>Content Development</w:t>
            </w:r>
          </w:p>
        </w:tc>
      </w:tr>
      <w:tr w:rsidR="00C746DE" w:rsidRPr="00F033CD" w:rsidTr="00403866">
        <w:trPr>
          <w:trHeight w:val="791"/>
        </w:trPr>
        <w:tc>
          <w:tcPr>
            <w:tcW w:w="3758" w:type="dxa"/>
            <w:vAlign w:val="center"/>
          </w:tcPr>
          <w:p w:rsidR="00C746DE" w:rsidRPr="00F033CD" w:rsidRDefault="00C746DE" w:rsidP="00D52EFF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033CD">
              <w:rPr>
                <w:rFonts w:ascii="Times New Roman" w:hAnsi="Times New Roman"/>
                <w:b w:val="0"/>
                <w:sz w:val="20"/>
                <w:szCs w:val="20"/>
              </w:rPr>
              <w:t>Authors review current VTG and develop framework for redesign with AP subject lead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 xml:space="preserve"> and AP Developmental Editor</w:t>
            </w:r>
          </w:p>
        </w:tc>
        <w:tc>
          <w:tcPr>
            <w:tcW w:w="3127" w:type="dxa"/>
            <w:vAlign w:val="center"/>
          </w:tcPr>
          <w:p w:rsidR="00C746DE" w:rsidRPr="00F033CD" w:rsidRDefault="00C746DE" w:rsidP="00D52EFF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033CD">
              <w:rPr>
                <w:rFonts w:ascii="Times New Roman" w:hAnsi="Times New Roman"/>
                <w:b w:val="0"/>
                <w:sz w:val="20"/>
                <w:szCs w:val="20"/>
              </w:rPr>
              <w:t>September 1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>5</w:t>
            </w:r>
            <w:r w:rsidRPr="00F033CD">
              <w:rPr>
                <w:rFonts w:ascii="Times New Roman" w:hAnsi="Times New Roman"/>
                <w:b w:val="0"/>
                <w:sz w:val="20"/>
                <w:szCs w:val="20"/>
              </w:rPr>
              <w:t>, 2010</w:t>
            </w:r>
          </w:p>
        </w:tc>
        <w:tc>
          <w:tcPr>
            <w:tcW w:w="2403" w:type="dxa"/>
            <w:vAlign w:val="center"/>
          </w:tcPr>
          <w:p w:rsidR="00C746DE" w:rsidRPr="00F033CD" w:rsidRDefault="00C746DE" w:rsidP="00D52EFF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033CD">
              <w:rPr>
                <w:rFonts w:ascii="Times New Roman" w:hAnsi="Times New Roman"/>
                <w:b w:val="0"/>
                <w:sz w:val="20"/>
                <w:szCs w:val="20"/>
              </w:rPr>
              <w:t>November 15, 2010</w:t>
            </w:r>
          </w:p>
        </w:tc>
      </w:tr>
      <w:tr w:rsidR="00C746DE" w:rsidRPr="00F033CD" w:rsidTr="00D52EFF">
        <w:trPr>
          <w:trHeight w:val="381"/>
        </w:trPr>
        <w:tc>
          <w:tcPr>
            <w:tcW w:w="3758" w:type="dxa"/>
            <w:vAlign w:val="center"/>
          </w:tcPr>
          <w:p w:rsidR="00C746DE" w:rsidRPr="00C746DE" w:rsidRDefault="00C746DE" w:rsidP="00D52EFF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C746DE">
              <w:rPr>
                <w:rFonts w:ascii="Times New Roman" w:hAnsi="Times New Roman"/>
                <w:b w:val="0"/>
                <w:sz w:val="20"/>
                <w:szCs w:val="20"/>
              </w:rPr>
              <w:t>Manuscript development</w:t>
            </w:r>
          </w:p>
        </w:tc>
        <w:tc>
          <w:tcPr>
            <w:tcW w:w="3127" w:type="dxa"/>
            <w:vAlign w:val="center"/>
          </w:tcPr>
          <w:p w:rsidR="00C746DE" w:rsidRPr="00C746DE" w:rsidRDefault="00C746DE" w:rsidP="00D52EFF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C746DE">
              <w:rPr>
                <w:rFonts w:ascii="Times New Roman" w:hAnsi="Times New Roman"/>
                <w:b w:val="0"/>
                <w:sz w:val="20"/>
                <w:szCs w:val="20"/>
              </w:rPr>
              <w:t>November 1, 2010</w:t>
            </w:r>
          </w:p>
        </w:tc>
        <w:tc>
          <w:tcPr>
            <w:tcW w:w="2403" w:type="dxa"/>
            <w:vAlign w:val="center"/>
          </w:tcPr>
          <w:p w:rsidR="00C746DE" w:rsidRPr="00C746DE" w:rsidRDefault="00C746DE" w:rsidP="00D52EFF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C746DE">
              <w:rPr>
                <w:rFonts w:ascii="Times New Roman" w:hAnsi="Times New Roman"/>
                <w:b w:val="0"/>
                <w:sz w:val="20"/>
                <w:szCs w:val="20"/>
              </w:rPr>
              <w:t>May 1, 2011</w:t>
            </w:r>
          </w:p>
        </w:tc>
      </w:tr>
      <w:tr w:rsidR="00C746DE" w:rsidRPr="00F033CD" w:rsidTr="00D52EFF">
        <w:trPr>
          <w:trHeight w:val="381"/>
        </w:trPr>
        <w:tc>
          <w:tcPr>
            <w:tcW w:w="3758" w:type="dxa"/>
            <w:vAlign w:val="center"/>
          </w:tcPr>
          <w:p w:rsidR="00C746DE" w:rsidRPr="00C746DE" w:rsidRDefault="00C746DE" w:rsidP="00D52EFF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C746DE">
              <w:rPr>
                <w:rFonts w:ascii="Times New Roman" w:hAnsi="Times New Roman"/>
                <w:b w:val="0"/>
                <w:sz w:val="20"/>
                <w:szCs w:val="20"/>
              </w:rPr>
              <w:t xml:space="preserve">Authors deliver first draft of updated VTG  </w:t>
            </w:r>
          </w:p>
        </w:tc>
        <w:tc>
          <w:tcPr>
            <w:tcW w:w="3127" w:type="dxa"/>
            <w:vAlign w:val="center"/>
          </w:tcPr>
          <w:p w:rsidR="00C746DE" w:rsidRPr="00C746DE" w:rsidRDefault="00C746DE" w:rsidP="00D52EFF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C746DE">
              <w:rPr>
                <w:rFonts w:ascii="Times New Roman" w:hAnsi="Times New Roman"/>
                <w:b w:val="0"/>
                <w:sz w:val="20"/>
                <w:szCs w:val="20"/>
              </w:rPr>
              <w:t>May 1, 2011</w:t>
            </w:r>
          </w:p>
        </w:tc>
        <w:tc>
          <w:tcPr>
            <w:tcW w:w="2403" w:type="dxa"/>
            <w:vAlign w:val="center"/>
          </w:tcPr>
          <w:p w:rsidR="00C746DE" w:rsidRPr="00C746DE" w:rsidRDefault="00C746DE" w:rsidP="00D52EFF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C746DE">
              <w:rPr>
                <w:rFonts w:ascii="Times New Roman" w:hAnsi="Times New Roman"/>
                <w:b w:val="0"/>
                <w:sz w:val="20"/>
                <w:szCs w:val="20"/>
              </w:rPr>
              <w:t>May 1, 2011</w:t>
            </w:r>
          </w:p>
        </w:tc>
      </w:tr>
      <w:tr w:rsidR="00C746DE" w:rsidRPr="00F033CD" w:rsidTr="00403866">
        <w:trPr>
          <w:trHeight w:val="647"/>
        </w:trPr>
        <w:tc>
          <w:tcPr>
            <w:tcW w:w="3758" w:type="dxa"/>
            <w:vAlign w:val="center"/>
          </w:tcPr>
          <w:p w:rsidR="00C746DE" w:rsidRPr="00C746DE" w:rsidRDefault="00C746DE" w:rsidP="00D52EFF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C746DE">
              <w:rPr>
                <w:rFonts w:ascii="Times New Roman" w:hAnsi="Times New Roman"/>
                <w:b w:val="0"/>
                <w:sz w:val="20"/>
                <w:szCs w:val="20"/>
              </w:rPr>
              <w:t>Arts AAC and AP staff review content and provide feedback to authors</w:t>
            </w:r>
          </w:p>
        </w:tc>
        <w:tc>
          <w:tcPr>
            <w:tcW w:w="3127" w:type="dxa"/>
            <w:vAlign w:val="center"/>
          </w:tcPr>
          <w:p w:rsidR="00C746DE" w:rsidRPr="00C746DE" w:rsidDel="0094017E" w:rsidRDefault="00C746DE" w:rsidP="00D52EFF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C746DE">
              <w:rPr>
                <w:rFonts w:ascii="Times New Roman" w:hAnsi="Times New Roman"/>
                <w:b w:val="0"/>
                <w:sz w:val="20"/>
                <w:szCs w:val="20"/>
              </w:rPr>
              <w:t>May 1, 2011</w:t>
            </w:r>
          </w:p>
        </w:tc>
        <w:tc>
          <w:tcPr>
            <w:tcW w:w="2403" w:type="dxa"/>
            <w:vAlign w:val="center"/>
          </w:tcPr>
          <w:p w:rsidR="00C746DE" w:rsidRPr="00C746DE" w:rsidDel="0094017E" w:rsidRDefault="00C746DE" w:rsidP="00D52EFF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C746DE">
              <w:rPr>
                <w:rFonts w:ascii="Times New Roman" w:hAnsi="Times New Roman"/>
                <w:b w:val="0"/>
                <w:sz w:val="20"/>
                <w:szCs w:val="20"/>
              </w:rPr>
              <w:t>May 19, 2011</w:t>
            </w:r>
          </w:p>
        </w:tc>
      </w:tr>
      <w:tr w:rsidR="00C746DE" w:rsidRPr="00F033CD" w:rsidTr="00403866">
        <w:trPr>
          <w:trHeight w:val="548"/>
        </w:trPr>
        <w:tc>
          <w:tcPr>
            <w:tcW w:w="3758" w:type="dxa"/>
            <w:vAlign w:val="center"/>
          </w:tcPr>
          <w:p w:rsidR="00C746DE" w:rsidRPr="00C746DE" w:rsidRDefault="00C746DE" w:rsidP="00D52EFF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C746DE">
              <w:rPr>
                <w:rFonts w:ascii="Times New Roman" w:hAnsi="Times New Roman"/>
                <w:b w:val="0"/>
                <w:sz w:val="20"/>
                <w:szCs w:val="20"/>
              </w:rPr>
              <w:t>Authors revise manuscript and deliver second draft</w:t>
            </w:r>
          </w:p>
        </w:tc>
        <w:tc>
          <w:tcPr>
            <w:tcW w:w="3127" w:type="dxa"/>
            <w:vAlign w:val="center"/>
          </w:tcPr>
          <w:p w:rsidR="00C746DE" w:rsidRPr="00C746DE" w:rsidDel="0094017E" w:rsidRDefault="00C746DE" w:rsidP="00D52EFF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C746DE">
              <w:rPr>
                <w:rFonts w:ascii="Times New Roman" w:hAnsi="Times New Roman"/>
                <w:b w:val="0"/>
                <w:sz w:val="20"/>
                <w:szCs w:val="20"/>
              </w:rPr>
              <w:t>May 20, 2011</w:t>
            </w:r>
          </w:p>
        </w:tc>
        <w:tc>
          <w:tcPr>
            <w:tcW w:w="2403" w:type="dxa"/>
            <w:vAlign w:val="center"/>
          </w:tcPr>
          <w:p w:rsidR="00C746DE" w:rsidRPr="00C746DE" w:rsidDel="0094017E" w:rsidRDefault="00C746DE" w:rsidP="00D52EFF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C746DE">
              <w:rPr>
                <w:rFonts w:ascii="Times New Roman" w:hAnsi="Times New Roman"/>
                <w:b w:val="0"/>
                <w:sz w:val="20"/>
                <w:szCs w:val="20"/>
              </w:rPr>
              <w:t>July 20, 2011</w:t>
            </w:r>
          </w:p>
        </w:tc>
      </w:tr>
      <w:tr w:rsidR="00C746DE" w:rsidRPr="00F033CD" w:rsidTr="00D52EFF">
        <w:trPr>
          <w:trHeight w:val="359"/>
        </w:trPr>
        <w:tc>
          <w:tcPr>
            <w:tcW w:w="3758" w:type="dxa"/>
            <w:vAlign w:val="center"/>
          </w:tcPr>
          <w:p w:rsidR="00C746DE" w:rsidRPr="00C746DE" w:rsidRDefault="00C746DE" w:rsidP="00D52EFF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C746DE">
              <w:rPr>
                <w:rFonts w:ascii="Times New Roman" w:hAnsi="Times New Roman"/>
                <w:b w:val="0"/>
                <w:sz w:val="20"/>
                <w:szCs w:val="20"/>
              </w:rPr>
              <w:t>Permission review and Clearance</w:t>
            </w:r>
          </w:p>
        </w:tc>
        <w:tc>
          <w:tcPr>
            <w:tcW w:w="3127" w:type="dxa"/>
            <w:vAlign w:val="center"/>
          </w:tcPr>
          <w:p w:rsidR="00C746DE" w:rsidRPr="00C746DE" w:rsidRDefault="00C746DE" w:rsidP="00D52EFF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C746DE">
              <w:rPr>
                <w:rFonts w:ascii="Times New Roman" w:hAnsi="Times New Roman"/>
                <w:b w:val="0"/>
                <w:sz w:val="20"/>
                <w:szCs w:val="20"/>
              </w:rPr>
              <w:t>July 20, 2011</w:t>
            </w:r>
          </w:p>
        </w:tc>
        <w:tc>
          <w:tcPr>
            <w:tcW w:w="2403" w:type="dxa"/>
            <w:vAlign w:val="center"/>
          </w:tcPr>
          <w:p w:rsidR="00C746DE" w:rsidRPr="00C746DE" w:rsidRDefault="00C746DE" w:rsidP="00D52EFF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C746DE">
              <w:rPr>
                <w:rFonts w:ascii="Times New Roman" w:hAnsi="Times New Roman"/>
                <w:b w:val="0"/>
                <w:sz w:val="20"/>
                <w:szCs w:val="20"/>
              </w:rPr>
              <w:t>September 12, 2011</w:t>
            </w:r>
          </w:p>
        </w:tc>
      </w:tr>
      <w:tr w:rsidR="00C746DE" w:rsidRPr="00F033CD" w:rsidTr="00403866">
        <w:trPr>
          <w:trHeight w:val="593"/>
        </w:trPr>
        <w:tc>
          <w:tcPr>
            <w:tcW w:w="3758" w:type="dxa"/>
            <w:vAlign w:val="center"/>
          </w:tcPr>
          <w:p w:rsidR="00C746DE" w:rsidRPr="00C746DE" w:rsidRDefault="00C746DE" w:rsidP="00D52EFF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C746DE">
              <w:rPr>
                <w:rFonts w:ascii="Times New Roman" w:hAnsi="Times New Roman"/>
                <w:b w:val="0"/>
                <w:sz w:val="20"/>
                <w:szCs w:val="20"/>
              </w:rPr>
              <w:t>AP Development Editor and Subject lead review manuscript</w:t>
            </w:r>
          </w:p>
        </w:tc>
        <w:tc>
          <w:tcPr>
            <w:tcW w:w="3127" w:type="dxa"/>
            <w:vAlign w:val="center"/>
          </w:tcPr>
          <w:p w:rsidR="00C746DE" w:rsidRPr="00C746DE" w:rsidRDefault="00C746DE" w:rsidP="00D52EFF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C746DE">
              <w:rPr>
                <w:rFonts w:ascii="Times New Roman" w:hAnsi="Times New Roman"/>
                <w:b w:val="0"/>
                <w:sz w:val="20"/>
                <w:szCs w:val="20"/>
              </w:rPr>
              <w:t>July 20, 2011</w:t>
            </w:r>
          </w:p>
        </w:tc>
        <w:tc>
          <w:tcPr>
            <w:tcW w:w="2403" w:type="dxa"/>
            <w:vAlign w:val="center"/>
          </w:tcPr>
          <w:p w:rsidR="00C746DE" w:rsidRPr="00C746DE" w:rsidRDefault="00C746DE" w:rsidP="00D52EFF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C746DE">
              <w:rPr>
                <w:rFonts w:ascii="Times New Roman" w:hAnsi="Times New Roman"/>
                <w:b w:val="0"/>
                <w:sz w:val="20"/>
                <w:szCs w:val="20"/>
              </w:rPr>
              <w:t>August 11, 2011</w:t>
            </w:r>
          </w:p>
        </w:tc>
      </w:tr>
      <w:tr w:rsidR="00C746DE" w:rsidRPr="00F033CD" w:rsidTr="00D52EFF">
        <w:trPr>
          <w:trHeight w:val="359"/>
        </w:trPr>
        <w:tc>
          <w:tcPr>
            <w:tcW w:w="3758" w:type="dxa"/>
            <w:vAlign w:val="center"/>
          </w:tcPr>
          <w:p w:rsidR="00C746DE" w:rsidRPr="00C746DE" w:rsidRDefault="00C746DE" w:rsidP="00D52EFF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C746DE">
              <w:rPr>
                <w:rFonts w:ascii="Times New Roman" w:hAnsi="Times New Roman"/>
                <w:b w:val="0"/>
                <w:sz w:val="20"/>
                <w:szCs w:val="20"/>
              </w:rPr>
              <w:t>Prepare manuscript for handoff to MAPS</w:t>
            </w:r>
          </w:p>
        </w:tc>
        <w:tc>
          <w:tcPr>
            <w:tcW w:w="3127" w:type="dxa"/>
            <w:vAlign w:val="center"/>
          </w:tcPr>
          <w:p w:rsidR="00C746DE" w:rsidRPr="00C746DE" w:rsidRDefault="00C746DE" w:rsidP="00D52EFF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C746DE">
              <w:rPr>
                <w:rFonts w:ascii="Times New Roman" w:hAnsi="Times New Roman"/>
                <w:b w:val="0"/>
                <w:sz w:val="20"/>
                <w:szCs w:val="20"/>
              </w:rPr>
              <w:t>July 20, 2011</w:t>
            </w:r>
          </w:p>
        </w:tc>
        <w:tc>
          <w:tcPr>
            <w:tcW w:w="2403" w:type="dxa"/>
            <w:vAlign w:val="center"/>
          </w:tcPr>
          <w:p w:rsidR="00C746DE" w:rsidRPr="00C746DE" w:rsidRDefault="00C746DE" w:rsidP="00D52EFF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C746DE">
              <w:rPr>
                <w:rFonts w:ascii="Times New Roman" w:hAnsi="Times New Roman"/>
                <w:b w:val="0"/>
                <w:sz w:val="20"/>
                <w:szCs w:val="20"/>
              </w:rPr>
              <w:t>August 11, 2011</w:t>
            </w:r>
          </w:p>
        </w:tc>
      </w:tr>
      <w:tr w:rsidR="00C746DE" w:rsidRPr="00F033CD" w:rsidTr="00D52EFF">
        <w:trPr>
          <w:trHeight w:val="422"/>
        </w:trPr>
        <w:tc>
          <w:tcPr>
            <w:tcW w:w="9288" w:type="dxa"/>
            <w:gridSpan w:val="3"/>
            <w:shd w:val="clear" w:color="auto" w:fill="D9D9D9"/>
            <w:vAlign w:val="center"/>
          </w:tcPr>
          <w:p w:rsidR="00C746DE" w:rsidRPr="00F033CD" w:rsidRDefault="00C746DE" w:rsidP="00403866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sz w:val="20"/>
                <w:szCs w:val="20"/>
              </w:rPr>
            </w:pPr>
            <w:r w:rsidRPr="00F033CD">
              <w:rPr>
                <w:rFonts w:ascii="Times New Roman" w:hAnsi="Times New Roman"/>
                <w:sz w:val="20"/>
                <w:szCs w:val="20"/>
              </w:rPr>
              <w:t>Editorial and Production</w:t>
            </w:r>
          </w:p>
        </w:tc>
      </w:tr>
      <w:tr w:rsidR="00C746DE" w:rsidRPr="00F033CD" w:rsidTr="00D52EFF">
        <w:trPr>
          <w:trHeight w:val="368"/>
        </w:trPr>
        <w:tc>
          <w:tcPr>
            <w:tcW w:w="3758" w:type="dxa"/>
            <w:vAlign w:val="center"/>
          </w:tcPr>
          <w:p w:rsidR="00C746DE" w:rsidRPr="00F033CD" w:rsidRDefault="00C746DE" w:rsidP="00403866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033CD">
              <w:rPr>
                <w:rFonts w:ascii="Times New Roman" w:hAnsi="Times New Roman"/>
                <w:b w:val="0"/>
                <w:sz w:val="20"/>
                <w:szCs w:val="20"/>
              </w:rPr>
              <w:t xml:space="preserve">Handoff 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>manuscript to MAPS and PD</w:t>
            </w:r>
          </w:p>
        </w:tc>
        <w:tc>
          <w:tcPr>
            <w:tcW w:w="3127" w:type="dxa"/>
            <w:vAlign w:val="center"/>
          </w:tcPr>
          <w:p w:rsidR="00C746DE" w:rsidRPr="00F033CD" w:rsidRDefault="00C746DE" w:rsidP="00403866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August 12</w:t>
            </w:r>
            <w:r w:rsidRPr="00F033CD">
              <w:rPr>
                <w:rFonts w:ascii="Times New Roman" w:hAnsi="Times New Roman"/>
                <w:b w:val="0"/>
                <w:sz w:val="20"/>
                <w:szCs w:val="20"/>
              </w:rPr>
              <w:t>, 2011</w:t>
            </w:r>
          </w:p>
        </w:tc>
        <w:tc>
          <w:tcPr>
            <w:tcW w:w="2403" w:type="dxa"/>
            <w:vAlign w:val="center"/>
          </w:tcPr>
          <w:p w:rsidR="00C746DE" w:rsidRPr="00F033CD" w:rsidRDefault="00C746DE" w:rsidP="00403866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August 12</w:t>
            </w:r>
            <w:r w:rsidRPr="00F033CD">
              <w:rPr>
                <w:rFonts w:ascii="Times New Roman" w:hAnsi="Times New Roman"/>
                <w:b w:val="0"/>
                <w:sz w:val="20"/>
                <w:szCs w:val="20"/>
              </w:rPr>
              <w:t>, 201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>1</w:t>
            </w:r>
          </w:p>
        </w:tc>
      </w:tr>
      <w:tr w:rsidR="00C746DE" w:rsidRPr="00F033CD" w:rsidTr="00D52EFF">
        <w:trPr>
          <w:trHeight w:val="368"/>
        </w:trPr>
        <w:tc>
          <w:tcPr>
            <w:tcW w:w="3758" w:type="dxa"/>
            <w:vAlign w:val="center"/>
          </w:tcPr>
          <w:p w:rsidR="00C746DE" w:rsidRPr="00F033CD" w:rsidRDefault="00C746DE" w:rsidP="00403866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MAPS editorial, design and production</w:t>
            </w:r>
          </w:p>
        </w:tc>
        <w:tc>
          <w:tcPr>
            <w:tcW w:w="3127" w:type="dxa"/>
            <w:vAlign w:val="center"/>
          </w:tcPr>
          <w:p w:rsidR="00C746DE" w:rsidRDefault="00C746DE" w:rsidP="00403866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August 12, 2011</w:t>
            </w:r>
          </w:p>
        </w:tc>
        <w:tc>
          <w:tcPr>
            <w:tcW w:w="2403" w:type="dxa"/>
            <w:vAlign w:val="center"/>
          </w:tcPr>
          <w:p w:rsidR="00C746DE" w:rsidRDefault="00C746DE" w:rsidP="00403866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March 12, 2012</w:t>
            </w:r>
          </w:p>
        </w:tc>
      </w:tr>
      <w:tr w:rsidR="00C746DE" w:rsidRPr="00F033CD" w:rsidTr="00D52EFF">
        <w:trPr>
          <w:trHeight w:val="368"/>
        </w:trPr>
        <w:tc>
          <w:tcPr>
            <w:tcW w:w="3758" w:type="dxa"/>
            <w:vAlign w:val="center"/>
          </w:tcPr>
          <w:p w:rsidR="00C746DE" w:rsidRPr="00F033CD" w:rsidRDefault="00C746DE" w:rsidP="00403866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033CD">
              <w:rPr>
                <w:rFonts w:ascii="Times New Roman" w:hAnsi="Times New Roman"/>
                <w:b w:val="0"/>
                <w:sz w:val="20"/>
                <w:szCs w:val="20"/>
              </w:rPr>
              <w:t xml:space="preserve">Printed books 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 xml:space="preserve">with CD insert </w:t>
            </w:r>
            <w:r w:rsidRPr="00F033CD">
              <w:rPr>
                <w:rFonts w:ascii="Times New Roman" w:hAnsi="Times New Roman"/>
                <w:b w:val="0"/>
                <w:sz w:val="20"/>
                <w:szCs w:val="20"/>
              </w:rPr>
              <w:t>delivered</w:t>
            </w:r>
          </w:p>
        </w:tc>
        <w:tc>
          <w:tcPr>
            <w:tcW w:w="3127" w:type="dxa"/>
            <w:vAlign w:val="center"/>
          </w:tcPr>
          <w:p w:rsidR="00C746DE" w:rsidRPr="00F033CD" w:rsidRDefault="00C746DE" w:rsidP="00403866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033CD">
              <w:rPr>
                <w:rFonts w:ascii="Times New Roman" w:hAnsi="Times New Roman"/>
                <w:b w:val="0"/>
                <w:sz w:val="20"/>
                <w:szCs w:val="20"/>
              </w:rPr>
              <w:t>March 26, 2012</w:t>
            </w:r>
          </w:p>
        </w:tc>
        <w:tc>
          <w:tcPr>
            <w:tcW w:w="2403" w:type="dxa"/>
            <w:vAlign w:val="center"/>
          </w:tcPr>
          <w:p w:rsidR="00C746DE" w:rsidRPr="00F033CD" w:rsidRDefault="00C746DE" w:rsidP="00403866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033CD">
              <w:rPr>
                <w:rFonts w:ascii="Times New Roman" w:hAnsi="Times New Roman"/>
                <w:b w:val="0"/>
                <w:sz w:val="20"/>
                <w:szCs w:val="20"/>
              </w:rPr>
              <w:t>April 2, 2012</w:t>
            </w:r>
          </w:p>
        </w:tc>
      </w:tr>
      <w:tr w:rsidR="00C746DE" w:rsidRPr="00F033CD" w:rsidTr="00D52EFF">
        <w:tc>
          <w:tcPr>
            <w:tcW w:w="3758" w:type="dxa"/>
            <w:vAlign w:val="center"/>
          </w:tcPr>
          <w:p w:rsidR="00C746DE" w:rsidRPr="00F033CD" w:rsidRDefault="00C746DE" w:rsidP="00403866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033CD">
              <w:rPr>
                <w:rFonts w:ascii="Times New Roman" w:hAnsi="Times New Roman"/>
                <w:b w:val="0"/>
                <w:sz w:val="20"/>
                <w:szCs w:val="20"/>
              </w:rPr>
              <w:t>Final version of VTG available for sale in CB store</w:t>
            </w:r>
          </w:p>
        </w:tc>
        <w:tc>
          <w:tcPr>
            <w:tcW w:w="3127" w:type="dxa"/>
            <w:vAlign w:val="center"/>
          </w:tcPr>
          <w:p w:rsidR="00C746DE" w:rsidRPr="00F033CD" w:rsidRDefault="00C746DE" w:rsidP="00403866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033CD">
              <w:rPr>
                <w:rFonts w:ascii="Times New Roman" w:hAnsi="Times New Roman"/>
                <w:b w:val="0"/>
                <w:sz w:val="20"/>
                <w:szCs w:val="20"/>
              </w:rPr>
              <w:t>April 2, 2012</w:t>
            </w:r>
          </w:p>
        </w:tc>
        <w:tc>
          <w:tcPr>
            <w:tcW w:w="2403" w:type="dxa"/>
            <w:vAlign w:val="center"/>
          </w:tcPr>
          <w:p w:rsidR="00C746DE" w:rsidRPr="00F033CD" w:rsidRDefault="00C746DE" w:rsidP="00403866">
            <w:pPr>
              <w:pStyle w:val="CoverType"/>
              <w:spacing w:after="0"/>
              <w:ind w:left="0"/>
              <w:outlineLvl w:val="8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F033CD">
              <w:rPr>
                <w:rFonts w:ascii="Times New Roman" w:hAnsi="Times New Roman"/>
                <w:b w:val="0"/>
                <w:sz w:val="20"/>
                <w:szCs w:val="20"/>
              </w:rPr>
              <w:t>April 9, 2012</w:t>
            </w:r>
          </w:p>
        </w:tc>
      </w:tr>
    </w:tbl>
    <w:p w:rsidR="00C746DE" w:rsidRDefault="00C746DE"/>
    <w:sectPr w:rsidR="00C746DE" w:rsidSect="001901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rifa Std 45 Light">
    <w:panose1 w:val="02060403030505020204"/>
    <w:charset w:val="00"/>
    <w:family w:val="roman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1687A"/>
    <w:multiLevelType w:val="hybridMultilevel"/>
    <w:tmpl w:val="EDB27C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B35382"/>
    <w:multiLevelType w:val="hybridMultilevel"/>
    <w:tmpl w:val="DCFAF110"/>
    <w:lvl w:ilvl="0" w:tplc="211697A0">
      <w:start w:val="1"/>
      <w:numFmt w:val="bullet"/>
      <w:pStyle w:val="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C2A1F01"/>
    <w:multiLevelType w:val="hybridMultilevel"/>
    <w:tmpl w:val="7DF4702A"/>
    <w:lvl w:ilvl="0" w:tplc="E42E4B3A">
      <w:numFmt w:val="bullet"/>
      <w:lvlText w:val="-"/>
      <w:lvlJc w:val="left"/>
      <w:pPr>
        <w:ind w:left="720" w:hanging="360"/>
      </w:pPr>
      <w:rPr>
        <w:rFonts w:ascii="Univers LT Std 45 Light" w:eastAsia="Times New Roman" w:hAnsi="Univers LT Std 45 Ligh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4151F8"/>
    <w:multiLevelType w:val="multilevel"/>
    <w:tmpl w:val="71A8A032"/>
    <w:lvl w:ilvl="0">
      <w:start w:val="1"/>
      <w:numFmt w:val="decimal"/>
      <w:pStyle w:val="Heading1"/>
      <w:lvlText w:val="%1."/>
      <w:lvlJc w:val="left"/>
      <w:pPr>
        <w:tabs>
          <w:tab w:val="num" w:pos="547"/>
        </w:tabs>
        <w:ind w:left="547" w:hanging="54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3168"/>
        </w:tabs>
        <w:ind w:left="3168" w:hanging="1008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224"/>
        </w:tabs>
        <w:ind w:left="1224" w:hanging="1224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368"/>
        </w:tabs>
        <w:ind w:left="1368" w:hanging="1368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C746DE"/>
    <w:rsid w:val="001901FA"/>
    <w:rsid w:val="00241D93"/>
    <w:rsid w:val="003B02BF"/>
    <w:rsid w:val="00403866"/>
    <w:rsid w:val="007B6D27"/>
    <w:rsid w:val="00A647BB"/>
    <w:rsid w:val="00C746DE"/>
    <w:rsid w:val="00D52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6DE"/>
    <w:pPr>
      <w:spacing w:line="240" w:lineRule="atLeast"/>
    </w:pPr>
    <w:rPr>
      <w:rFonts w:ascii="Univers LT Std 45 Light" w:eastAsia="Times New Roman" w:hAnsi="Univers LT Std 45 Light"/>
      <w:sz w:val="19"/>
      <w:szCs w:val="24"/>
    </w:rPr>
  </w:style>
  <w:style w:type="paragraph" w:styleId="Heading1">
    <w:name w:val="heading 1"/>
    <w:basedOn w:val="Normal"/>
    <w:next w:val="Normal"/>
    <w:link w:val="Heading1Char"/>
    <w:qFormat/>
    <w:rsid w:val="00C746DE"/>
    <w:pPr>
      <w:keepNext/>
      <w:pageBreakBefore/>
      <w:numPr>
        <w:numId w:val="1"/>
      </w:numPr>
      <w:spacing w:after="360" w:line="240" w:lineRule="auto"/>
      <w:outlineLvl w:val="0"/>
    </w:pPr>
    <w:rPr>
      <w:rFonts w:ascii="Serifa Std 45 Light" w:hAnsi="Serifa Std 45 Light"/>
      <w:b/>
      <w:sz w:val="36"/>
      <w:szCs w:val="20"/>
    </w:rPr>
  </w:style>
  <w:style w:type="paragraph" w:styleId="Heading2">
    <w:name w:val="heading 2"/>
    <w:basedOn w:val="Normal"/>
    <w:next w:val="Normal"/>
    <w:link w:val="Heading2Char"/>
    <w:qFormat/>
    <w:rsid w:val="00C746DE"/>
    <w:pPr>
      <w:keepNext/>
      <w:numPr>
        <w:ilvl w:val="1"/>
        <w:numId w:val="1"/>
      </w:numPr>
      <w:tabs>
        <w:tab w:val="clear" w:pos="900"/>
        <w:tab w:val="num" w:pos="720"/>
      </w:tabs>
      <w:spacing w:before="360"/>
      <w:ind w:left="720"/>
      <w:outlineLvl w:val="1"/>
    </w:pPr>
    <w:rPr>
      <w:rFonts w:ascii="Serifa Std 45 Light" w:hAnsi="Serifa Std 45 Light"/>
      <w:b/>
      <w:sz w:val="30"/>
      <w:szCs w:val="20"/>
    </w:rPr>
  </w:style>
  <w:style w:type="paragraph" w:styleId="Heading3">
    <w:name w:val="heading 3"/>
    <w:basedOn w:val="Normal"/>
    <w:link w:val="Heading3Char"/>
    <w:qFormat/>
    <w:rsid w:val="00C746DE"/>
    <w:pPr>
      <w:keepNext/>
      <w:numPr>
        <w:ilvl w:val="2"/>
        <w:numId w:val="1"/>
      </w:numPr>
      <w:spacing w:before="360" w:after="180"/>
      <w:outlineLvl w:val="2"/>
    </w:pPr>
    <w:rPr>
      <w:rFonts w:ascii="Serifa Std 45 Light" w:hAnsi="Serifa Std 45 Light"/>
      <w:b/>
      <w:sz w:val="24"/>
      <w:szCs w:val="20"/>
    </w:rPr>
  </w:style>
  <w:style w:type="paragraph" w:styleId="Heading4">
    <w:name w:val="heading 4"/>
    <w:basedOn w:val="Normal"/>
    <w:next w:val="Normal"/>
    <w:link w:val="Heading4Char"/>
    <w:qFormat/>
    <w:rsid w:val="00C746DE"/>
    <w:pPr>
      <w:keepNext/>
      <w:numPr>
        <w:ilvl w:val="3"/>
        <w:numId w:val="1"/>
      </w:numPr>
      <w:spacing w:before="240"/>
      <w:outlineLvl w:val="3"/>
    </w:pPr>
    <w:rPr>
      <w:rFonts w:ascii="Serifa Std 45 Light" w:hAnsi="Serifa Std 45 Light"/>
      <w:b/>
      <w:bCs/>
      <w:iCs/>
      <w:sz w:val="20"/>
    </w:rPr>
  </w:style>
  <w:style w:type="paragraph" w:styleId="Heading5">
    <w:name w:val="heading 5"/>
    <w:basedOn w:val="Normal"/>
    <w:next w:val="Normal"/>
    <w:link w:val="Heading5Char"/>
    <w:autoRedefine/>
    <w:qFormat/>
    <w:rsid w:val="00C746DE"/>
    <w:pPr>
      <w:numPr>
        <w:ilvl w:val="4"/>
        <w:numId w:val="1"/>
      </w:numPr>
      <w:spacing w:before="240"/>
      <w:outlineLvl w:val="4"/>
    </w:pPr>
    <w:rPr>
      <w:rFonts w:ascii="Serifa Std 45 Light" w:hAnsi="Serifa Std 45 Light"/>
      <w:sz w:val="20"/>
      <w:szCs w:val="26"/>
    </w:rPr>
  </w:style>
  <w:style w:type="paragraph" w:styleId="Heading6">
    <w:name w:val="heading 6"/>
    <w:basedOn w:val="Normal"/>
    <w:next w:val="Normal"/>
    <w:link w:val="Heading6Char"/>
    <w:qFormat/>
    <w:rsid w:val="00C746DE"/>
    <w:pPr>
      <w:numPr>
        <w:ilvl w:val="5"/>
        <w:numId w:val="1"/>
      </w:numPr>
      <w:spacing w:before="240"/>
      <w:outlineLvl w:val="5"/>
    </w:pPr>
    <w:rPr>
      <w:rFonts w:ascii="Serifa Std 45 Light" w:hAnsi="Serifa Std 45 Light"/>
      <w:bCs/>
      <w:sz w:val="20"/>
      <w:szCs w:val="22"/>
    </w:rPr>
  </w:style>
  <w:style w:type="paragraph" w:styleId="Heading7">
    <w:name w:val="heading 7"/>
    <w:basedOn w:val="Normal"/>
    <w:next w:val="Normal"/>
    <w:link w:val="Heading7Char"/>
    <w:qFormat/>
    <w:rsid w:val="00C746DE"/>
    <w:pPr>
      <w:numPr>
        <w:ilvl w:val="6"/>
        <w:numId w:val="1"/>
      </w:numPr>
      <w:tabs>
        <w:tab w:val="left" w:pos="1584"/>
      </w:tabs>
      <w:spacing w:before="240"/>
      <w:outlineLvl w:val="6"/>
    </w:pPr>
    <w:rPr>
      <w:rFonts w:ascii="Serifa Std 45 Light" w:hAnsi="Serifa Std 45 Light"/>
      <w:sz w:val="20"/>
    </w:rPr>
  </w:style>
  <w:style w:type="paragraph" w:styleId="Heading8">
    <w:name w:val="heading 8"/>
    <w:basedOn w:val="Normal"/>
    <w:next w:val="Normal"/>
    <w:link w:val="Heading8Char"/>
    <w:qFormat/>
    <w:rsid w:val="00C746DE"/>
    <w:pPr>
      <w:numPr>
        <w:ilvl w:val="7"/>
        <w:numId w:val="1"/>
      </w:numPr>
      <w:tabs>
        <w:tab w:val="left" w:pos="1728"/>
      </w:tabs>
      <w:spacing w:before="240" w:after="60"/>
      <w:outlineLvl w:val="7"/>
    </w:pPr>
    <w:rPr>
      <w:rFonts w:ascii="Serifa Std 45 Light" w:hAnsi="Serifa Std 45 Light"/>
      <w:sz w:val="20"/>
    </w:rPr>
  </w:style>
  <w:style w:type="paragraph" w:styleId="Heading9">
    <w:name w:val="heading 9"/>
    <w:basedOn w:val="Normal"/>
    <w:next w:val="Normal"/>
    <w:link w:val="Heading9Char"/>
    <w:qFormat/>
    <w:rsid w:val="00C746DE"/>
    <w:pPr>
      <w:numPr>
        <w:ilvl w:val="8"/>
        <w:numId w:val="1"/>
      </w:numPr>
      <w:tabs>
        <w:tab w:val="left" w:pos="1872"/>
      </w:tabs>
      <w:spacing w:before="240"/>
      <w:outlineLvl w:val="8"/>
    </w:pPr>
    <w:rPr>
      <w:rFonts w:ascii="Serifa Std 45 Light" w:hAnsi="Serifa Std 45 Light" w:cs="Arial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746DE"/>
    <w:rPr>
      <w:rFonts w:ascii="Serifa Std 45 Light" w:eastAsia="Times New Roman" w:hAnsi="Serifa Std 45 Light" w:cs="Times New Roman"/>
      <w:b/>
      <w:sz w:val="36"/>
      <w:szCs w:val="20"/>
    </w:rPr>
  </w:style>
  <w:style w:type="character" w:customStyle="1" w:styleId="Heading2Char">
    <w:name w:val="Heading 2 Char"/>
    <w:basedOn w:val="DefaultParagraphFont"/>
    <w:link w:val="Heading2"/>
    <w:rsid w:val="00C746DE"/>
    <w:rPr>
      <w:rFonts w:ascii="Serifa Std 45 Light" w:eastAsia="Times New Roman" w:hAnsi="Serifa Std 45 Light" w:cs="Times New Roman"/>
      <w:b/>
      <w:sz w:val="30"/>
      <w:szCs w:val="20"/>
    </w:rPr>
  </w:style>
  <w:style w:type="character" w:customStyle="1" w:styleId="Heading3Char">
    <w:name w:val="Heading 3 Char"/>
    <w:basedOn w:val="DefaultParagraphFont"/>
    <w:link w:val="Heading3"/>
    <w:rsid w:val="00C746DE"/>
    <w:rPr>
      <w:rFonts w:ascii="Serifa Std 45 Light" w:eastAsia="Times New Roman" w:hAnsi="Serifa Std 45 Light" w:cs="Times New Roman"/>
      <w:b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C746DE"/>
    <w:rPr>
      <w:rFonts w:ascii="Serifa Std 45 Light" w:eastAsia="Times New Roman" w:hAnsi="Serifa Std 45 Light" w:cs="Times New Roman"/>
      <w:b/>
      <w:bCs/>
      <w:iCs/>
      <w:sz w:val="20"/>
      <w:szCs w:val="24"/>
    </w:rPr>
  </w:style>
  <w:style w:type="character" w:customStyle="1" w:styleId="Heading5Char">
    <w:name w:val="Heading 5 Char"/>
    <w:basedOn w:val="DefaultParagraphFont"/>
    <w:link w:val="Heading5"/>
    <w:rsid w:val="00C746DE"/>
    <w:rPr>
      <w:rFonts w:ascii="Serifa Std 45 Light" w:eastAsia="Times New Roman" w:hAnsi="Serifa Std 45 Light" w:cs="Times New Roman"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746DE"/>
    <w:rPr>
      <w:rFonts w:ascii="Serifa Std 45 Light" w:eastAsia="Times New Roman" w:hAnsi="Serifa Std 45 Light" w:cs="Times New Roman"/>
      <w:bCs/>
      <w:sz w:val="20"/>
    </w:rPr>
  </w:style>
  <w:style w:type="character" w:customStyle="1" w:styleId="Heading7Char">
    <w:name w:val="Heading 7 Char"/>
    <w:basedOn w:val="DefaultParagraphFont"/>
    <w:link w:val="Heading7"/>
    <w:rsid w:val="00C746DE"/>
    <w:rPr>
      <w:rFonts w:ascii="Serifa Std 45 Light" w:eastAsia="Times New Roman" w:hAnsi="Serifa Std 45 Light" w:cs="Times New Roman"/>
      <w:sz w:val="20"/>
      <w:szCs w:val="24"/>
    </w:rPr>
  </w:style>
  <w:style w:type="character" w:customStyle="1" w:styleId="Heading8Char">
    <w:name w:val="Heading 8 Char"/>
    <w:basedOn w:val="DefaultParagraphFont"/>
    <w:link w:val="Heading8"/>
    <w:rsid w:val="00C746DE"/>
    <w:rPr>
      <w:rFonts w:ascii="Serifa Std 45 Light" w:eastAsia="Times New Roman" w:hAnsi="Serifa Std 45 Light" w:cs="Times New Roman"/>
      <w:sz w:val="20"/>
      <w:szCs w:val="24"/>
    </w:rPr>
  </w:style>
  <w:style w:type="character" w:customStyle="1" w:styleId="Heading9Char">
    <w:name w:val="Heading 9 Char"/>
    <w:basedOn w:val="DefaultParagraphFont"/>
    <w:link w:val="Heading9"/>
    <w:rsid w:val="00C746DE"/>
    <w:rPr>
      <w:rFonts w:ascii="Serifa Std 45 Light" w:eastAsia="Times New Roman" w:hAnsi="Serifa Std 45 Light" w:cs="Arial"/>
      <w:sz w:val="20"/>
    </w:rPr>
  </w:style>
  <w:style w:type="paragraph" w:styleId="ListParagraph">
    <w:name w:val="List Paragraph"/>
    <w:basedOn w:val="Normal"/>
    <w:uiPriority w:val="34"/>
    <w:qFormat/>
    <w:rsid w:val="00C746DE"/>
    <w:pPr>
      <w:spacing w:line="240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verType">
    <w:name w:val="Cover Type"/>
    <w:basedOn w:val="Normal"/>
    <w:rsid w:val="00C746DE"/>
    <w:pPr>
      <w:spacing w:after="200" w:line="240" w:lineRule="auto"/>
      <w:ind w:left="4320"/>
    </w:pPr>
    <w:rPr>
      <w:rFonts w:ascii="Serifa Std 45 Light" w:hAnsi="Serifa Std 45 Light"/>
      <w:b/>
      <w:bCs/>
      <w:sz w:val="44"/>
    </w:rPr>
  </w:style>
  <w:style w:type="paragraph" w:customStyle="1" w:styleId="Bullet2">
    <w:name w:val="Bullet2"/>
    <w:basedOn w:val="Normal"/>
    <w:rsid w:val="00C746DE"/>
    <w:pPr>
      <w:numPr>
        <w:numId w:val="3"/>
      </w:numPr>
      <w:tabs>
        <w:tab w:val="clear" w:pos="720"/>
      </w:tabs>
      <w:spacing w:before="60"/>
      <w:ind w:left="619" w:hanging="259"/>
    </w:pPr>
    <w:rPr>
      <w:spacing w:val="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508</Words>
  <Characters>2896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College Board</Company>
  <LinksUpToDate>false</LinksUpToDate>
  <CharactersWithSpaces>3398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esaleh</dc:creator>
  <cp:keywords/>
  <dc:description/>
  <cp:lastModifiedBy>esaleh</cp:lastModifiedBy>
  <cp:revision>2</cp:revision>
  <dcterms:created xsi:type="dcterms:W3CDTF">2010-10-12T18:02:00Z</dcterms:created>
  <dcterms:modified xsi:type="dcterms:W3CDTF">2010-10-12T18:02:00Z</dcterms:modified>
</cp:coreProperties>
</file>